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15E2D" w14:textId="77777777" w:rsidR="001E56B5" w:rsidRDefault="001E56B5">
      <w:pPr>
        <w:tabs>
          <w:tab w:val="center" w:pos="4680"/>
        </w:tabs>
        <w:jc w:val="center"/>
        <w:rPr>
          <w:rFonts w:ascii="Times New Roman" w:eastAsia="Times New Roman" w:hAnsi="Times New Roman" w:cs="Times New Roman"/>
          <w:color w:val="002060"/>
          <w:sz w:val="34"/>
          <w:szCs w:val="34"/>
        </w:rPr>
      </w:pPr>
    </w:p>
    <w:p w14:paraId="2396C7F8" w14:textId="77777777" w:rsidR="001E56B5" w:rsidRDefault="00000000">
      <w:pPr>
        <w:tabs>
          <w:tab w:val="center" w:pos="4680"/>
        </w:tabs>
        <w:jc w:val="center"/>
        <w:rPr>
          <w:color w:val="002060"/>
        </w:rPr>
      </w:pPr>
      <w:r>
        <w:rPr>
          <w:rFonts w:ascii="Times New Roman" w:eastAsia="Times New Roman" w:hAnsi="Times New Roman" w:cs="Times New Roman"/>
          <w:color w:val="002060"/>
          <w:sz w:val="34"/>
          <w:szCs w:val="34"/>
        </w:rPr>
        <w:t>CITY OF FLINT</w:t>
      </w:r>
      <w:r>
        <w:rPr>
          <w:noProof/>
        </w:rPr>
        <w:drawing>
          <wp:anchor distT="0" distB="0" distL="114300" distR="114300" simplePos="0" relativeHeight="251658240" behindDoc="0" locked="0" layoutInCell="1" hidden="0" allowOverlap="1" wp14:anchorId="0D37CFCB" wp14:editId="312B57B1">
            <wp:simplePos x="0" y="0"/>
            <wp:positionH relativeFrom="column">
              <wp:posOffset>190500</wp:posOffset>
            </wp:positionH>
            <wp:positionV relativeFrom="paragraph">
              <wp:posOffset>-361949</wp:posOffset>
            </wp:positionV>
            <wp:extent cx="1058866" cy="89535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b="24137"/>
                    <a:stretch>
                      <a:fillRect/>
                    </a:stretch>
                  </pic:blipFill>
                  <pic:spPr>
                    <a:xfrm>
                      <a:off x="0" y="0"/>
                      <a:ext cx="1058866" cy="895350"/>
                    </a:xfrm>
                    <a:prstGeom prst="rect">
                      <a:avLst/>
                    </a:prstGeom>
                    <a:ln/>
                  </pic:spPr>
                </pic:pic>
              </a:graphicData>
            </a:graphic>
          </wp:anchor>
        </w:drawing>
      </w:r>
    </w:p>
    <w:p w14:paraId="6A822831" w14:textId="77777777" w:rsidR="001E56B5" w:rsidRDefault="001E56B5"/>
    <w:p w14:paraId="1E4CDB5C" w14:textId="77777777" w:rsidR="001E56B5" w:rsidRDefault="00000000">
      <w:pPr>
        <w:tabs>
          <w:tab w:val="left" w:pos="5670"/>
        </w:tabs>
        <w:spacing w:after="0"/>
        <w:jc w:val="both"/>
        <w:rPr>
          <w:rFonts w:ascii="Balthazar" w:eastAsia="Balthazar" w:hAnsi="Balthazar" w:cs="Balthazar"/>
          <w:b/>
          <w:color w:val="002060"/>
        </w:rPr>
      </w:pPr>
      <w:r>
        <w:rPr>
          <w:rFonts w:ascii="Balthazar" w:eastAsia="Balthazar" w:hAnsi="Balthazar" w:cs="Balthazar"/>
          <w:b/>
          <w:color w:val="002060"/>
        </w:rPr>
        <w:t xml:space="preserve">      Sheldon A. Neeley</w:t>
      </w:r>
      <w:r>
        <w:rPr>
          <w:rFonts w:ascii="Bahnschrift" w:eastAsia="Bahnschrift" w:hAnsi="Bahnschrift" w:cs="Bahnschrift"/>
          <w:color w:val="002060"/>
        </w:rPr>
        <w:t xml:space="preserve"> </w:t>
      </w:r>
      <w:r>
        <w:rPr>
          <w:rFonts w:ascii="Bahnschrift" w:eastAsia="Bahnschrift" w:hAnsi="Bahnschrift" w:cs="Bahnschrift"/>
          <w:color w:val="002060"/>
        </w:rPr>
        <w:tab/>
        <w:t xml:space="preserve">                                             </w:t>
      </w:r>
    </w:p>
    <w:p w14:paraId="0588200F" w14:textId="77777777" w:rsidR="001E56B5" w:rsidRDefault="00000000">
      <w:pPr>
        <w:tabs>
          <w:tab w:val="left" w:pos="1095"/>
          <w:tab w:val="left" w:pos="5670"/>
        </w:tabs>
        <w:spacing w:after="0"/>
        <w:jc w:val="both"/>
        <w:rPr>
          <w:rFonts w:ascii="Bahnschrift" w:eastAsia="Bahnschrift" w:hAnsi="Bahnschrift" w:cs="Bahnschrift"/>
          <w:color w:val="002060"/>
        </w:rPr>
      </w:pPr>
      <w:r>
        <w:rPr>
          <w:rFonts w:ascii="Balthazar" w:eastAsia="Balthazar" w:hAnsi="Balthazar" w:cs="Balthazar"/>
          <w:b/>
          <w:color w:val="002060"/>
        </w:rPr>
        <w:tab/>
      </w:r>
      <w:r>
        <w:rPr>
          <w:rFonts w:ascii="Times New Roman" w:eastAsia="Times New Roman" w:hAnsi="Times New Roman" w:cs="Times New Roman"/>
          <w:b/>
          <w:color w:val="002060"/>
        </w:rPr>
        <w:t>Mayor</w:t>
      </w:r>
      <w:r>
        <w:rPr>
          <w:rFonts w:ascii="Balthazar" w:eastAsia="Balthazar" w:hAnsi="Balthazar" w:cs="Balthazar"/>
          <w:b/>
          <w:color w:val="002060"/>
        </w:rPr>
        <w:tab/>
      </w:r>
      <w:r>
        <w:rPr>
          <w:rFonts w:ascii="Balthazar" w:eastAsia="Balthazar" w:hAnsi="Balthazar" w:cs="Balthazar"/>
          <w:b/>
          <w:color w:val="002060"/>
        </w:rPr>
        <w:tab/>
        <w:t xml:space="preserve">                                </w:t>
      </w:r>
    </w:p>
    <w:p w14:paraId="52428570" w14:textId="77777777" w:rsidR="001E56B5" w:rsidRDefault="00000000">
      <w:pPr>
        <w:spacing w:after="0"/>
        <w:rPr>
          <w:rFonts w:ascii="Bahnschrift" w:eastAsia="Bahnschrift" w:hAnsi="Bahnschrift" w:cs="Bahnschrift"/>
          <w:color w:val="002060"/>
        </w:rPr>
      </w:pPr>
      <w:r>
        <w:rPr>
          <w:rFonts w:ascii="Bahnschrift" w:eastAsia="Bahnschrift" w:hAnsi="Bahnschrift" w:cs="Bahnschrift"/>
          <w:b/>
          <w:color w:val="002060"/>
        </w:rPr>
        <w:t xml:space="preserve">                            </w:t>
      </w:r>
      <w:r>
        <w:rPr>
          <w:rFonts w:ascii="Bahnschrift" w:eastAsia="Bahnschrift" w:hAnsi="Bahnschrift" w:cs="Bahnschrift"/>
          <w:color w:val="002060"/>
        </w:rPr>
        <w:t xml:space="preserve">                                                                     </w:t>
      </w:r>
    </w:p>
    <w:p w14:paraId="5D05F70C" w14:textId="77777777" w:rsidR="001E56B5" w:rsidRDefault="00000000">
      <w:pPr>
        <w:jc w:val="center"/>
        <w:rPr>
          <w:b/>
          <w:color w:val="FF0000"/>
          <w:sz w:val="72"/>
          <w:szCs w:val="72"/>
          <w:u w:val="single"/>
        </w:rPr>
      </w:pPr>
      <w:r>
        <w:rPr>
          <w:b/>
          <w:color w:val="FF0000"/>
          <w:sz w:val="72"/>
          <w:szCs w:val="72"/>
          <w:u w:val="single"/>
        </w:rPr>
        <w:t>PUBLIC NOTICE</w:t>
      </w:r>
    </w:p>
    <w:p w14:paraId="48E36DA3" w14:textId="77777777" w:rsidR="001E56B5" w:rsidRDefault="00000000">
      <w:pPr>
        <w:jc w:val="center"/>
        <w:rPr>
          <w:b/>
          <w:sz w:val="48"/>
          <w:szCs w:val="48"/>
        </w:rPr>
      </w:pPr>
      <w:r>
        <w:rPr>
          <w:b/>
          <w:sz w:val="48"/>
          <w:szCs w:val="48"/>
        </w:rPr>
        <w:t>WATER SYSTEM ADVISORY COUNCIL</w:t>
      </w:r>
    </w:p>
    <w:p w14:paraId="57F1DDBB" w14:textId="77777777" w:rsidR="001E56B5" w:rsidRDefault="001E56B5">
      <w:pPr>
        <w:spacing w:after="0" w:line="240" w:lineRule="auto"/>
        <w:rPr>
          <w:b/>
        </w:rPr>
      </w:pPr>
    </w:p>
    <w:p w14:paraId="74D42EC4" w14:textId="77777777" w:rsidR="001E56B5" w:rsidRDefault="00000000">
      <w:pPr>
        <w:jc w:val="both"/>
        <w:rPr>
          <w:sz w:val="32"/>
          <w:szCs w:val="32"/>
        </w:rPr>
      </w:pPr>
      <w:r>
        <w:rPr>
          <w:sz w:val="32"/>
          <w:szCs w:val="32"/>
        </w:rPr>
        <w:t xml:space="preserve">Pursuant to Public Act 267 of 1976, "Open Meetings Act," </w:t>
      </w:r>
      <w:r>
        <w:rPr>
          <w:b/>
          <w:sz w:val="32"/>
          <w:szCs w:val="32"/>
        </w:rPr>
        <w:t xml:space="preserve">NOTICE IS HEREBY GIVEN </w:t>
      </w:r>
      <w:r>
        <w:rPr>
          <w:sz w:val="32"/>
          <w:szCs w:val="32"/>
        </w:rPr>
        <w:t>that the Water System Advisory Council has scheduled a meeting for:</w:t>
      </w:r>
    </w:p>
    <w:p w14:paraId="0B12FB42" w14:textId="77777777" w:rsidR="001E56B5" w:rsidRDefault="001E56B5">
      <w:pPr>
        <w:jc w:val="both"/>
        <w:rPr>
          <w:sz w:val="32"/>
          <w:szCs w:val="32"/>
        </w:rPr>
      </w:pPr>
    </w:p>
    <w:p w14:paraId="723DD5BC" w14:textId="589C2F86" w:rsidR="001E56B5" w:rsidRDefault="00000000">
      <w:pPr>
        <w:jc w:val="center"/>
        <w:rPr>
          <w:b/>
          <w:sz w:val="44"/>
          <w:szCs w:val="44"/>
        </w:rPr>
      </w:pPr>
      <w:r>
        <w:rPr>
          <w:b/>
          <w:sz w:val="44"/>
          <w:szCs w:val="44"/>
        </w:rPr>
        <w:t xml:space="preserve">Wednesday, </w:t>
      </w:r>
      <w:r w:rsidR="00660DA5">
        <w:rPr>
          <w:b/>
          <w:sz w:val="44"/>
          <w:szCs w:val="44"/>
        </w:rPr>
        <w:t>June 14</w:t>
      </w:r>
      <w:r w:rsidR="00660DA5" w:rsidRPr="00660DA5">
        <w:rPr>
          <w:b/>
          <w:sz w:val="44"/>
          <w:szCs w:val="44"/>
          <w:vertAlign w:val="superscript"/>
        </w:rPr>
        <w:t>th</w:t>
      </w:r>
      <w:r>
        <w:rPr>
          <w:b/>
          <w:sz w:val="44"/>
          <w:szCs w:val="44"/>
        </w:rPr>
        <w:t>, 2023, 5:30 P.M.-7:00 P.M.</w:t>
      </w:r>
    </w:p>
    <w:p w14:paraId="493D876E" w14:textId="77777777" w:rsidR="001E56B5" w:rsidRDefault="001E56B5">
      <w:pPr>
        <w:jc w:val="center"/>
        <w:rPr>
          <w:b/>
          <w:sz w:val="44"/>
          <w:szCs w:val="44"/>
        </w:rPr>
      </w:pPr>
    </w:p>
    <w:p w14:paraId="588163CC" w14:textId="77777777" w:rsidR="001E56B5" w:rsidRDefault="00000000">
      <w:pPr>
        <w:jc w:val="both"/>
        <w:rPr>
          <w:sz w:val="32"/>
          <w:szCs w:val="32"/>
        </w:rPr>
      </w:pPr>
      <w:r>
        <w:rPr>
          <w:sz w:val="32"/>
          <w:szCs w:val="32"/>
        </w:rPr>
        <w:t>The meeting will be held in the Friends of the Flint Public Library Room, Flint Public Library. All meetings of the Water System Advisory Council are open to the public and the public is welcome to address the Council on any item under its jurisdiction or on its agenda. If there are any questions concerning this notice, please direct them to Faith Groesbeck, Office of Public Health, City of Flint at 810.410.7250.</w:t>
      </w:r>
    </w:p>
    <w:p w14:paraId="76DE64F8" w14:textId="77777777" w:rsidR="001E56B5" w:rsidRDefault="001E56B5">
      <w:pPr>
        <w:jc w:val="both"/>
      </w:pPr>
    </w:p>
    <w:p w14:paraId="4CD47275" w14:textId="77777777" w:rsidR="001E56B5" w:rsidRDefault="001E56B5">
      <w:pPr>
        <w:jc w:val="both"/>
      </w:pPr>
    </w:p>
    <w:sectPr w:rsidR="001E56B5">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E9CA0" w14:textId="77777777" w:rsidR="004E7875" w:rsidRDefault="004E7875">
      <w:pPr>
        <w:spacing w:after="0" w:line="240" w:lineRule="auto"/>
      </w:pPr>
      <w:r>
        <w:separator/>
      </w:r>
    </w:p>
  </w:endnote>
  <w:endnote w:type="continuationSeparator" w:id="0">
    <w:p w14:paraId="7BA422C3" w14:textId="77777777" w:rsidR="004E7875" w:rsidRDefault="004E7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althazar">
    <w:altName w:val="Calibri"/>
    <w:charset w:val="00"/>
    <w:family w:val="auto"/>
    <w:pitch w:val="default"/>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7A137" w14:textId="77777777" w:rsidR="001E56B5" w:rsidRDefault="00000000">
    <w:pPr>
      <w:spacing w:before="45" w:after="3"/>
      <w:ind w:left="720" w:right="2246" w:firstLine="720"/>
      <w:rPr>
        <w:color w:val="002060"/>
      </w:rPr>
    </w:pPr>
    <w:r>
      <w:rPr>
        <w:rFonts w:ascii="Times New Roman" w:eastAsia="Times New Roman" w:hAnsi="Times New Roman" w:cs="Times New Roman"/>
        <w:color w:val="002060"/>
        <w:sz w:val="20"/>
        <w:szCs w:val="20"/>
      </w:rPr>
      <w:t xml:space="preserve">   City of Flint • 1101 S. Saginaw St., Rm 101 • Flint, Michigan 48502</w:t>
    </w:r>
  </w:p>
  <w:p w14:paraId="64F080A9" w14:textId="77777777" w:rsidR="001E56B5" w:rsidRDefault="00000000">
    <w:pPr>
      <w:spacing w:after="3"/>
      <w:ind w:right="2482"/>
      <w:rPr>
        <w:color w:val="002060"/>
      </w:rPr>
    </w:pPr>
    <w:r>
      <w:rPr>
        <w:rFonts w:ascii="Times New Roman" w:eastAsia="Times New Roman" w:hAnsi="Times New Roman" w:cs="Times New Roman"/>
        <w:color w:val="002060"/>
        <w:sz w:val="20"/>
        <w:szCs w:val="20"/>
      </w:rPr>
      <w:t xml:space="preserve">                                                     • (810) 766-7346 • Fax: (810) 766-7218</w:t>
    </w:r>
  </w:p>
  <w:p w14:paraId="7984D0BF" w14:textId="77777777" w:rsidR="001E56B5" w:rsidRDefault="001E56B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86F95" w14:textId="77777777" w:rsidR="004E7875" w:rsidRDefault="004E7875">
      <w:pPr>
        <w:spacing w:after="0" w:line="240" w:lineRule="auto"/>
      </w:pPr>
      <w:r>
        <w:separator/>
      </w:r>
    </w:p>
  </w:footnote>
  <w:footnote w:type="continuationSeparator" w:id="0">
    <w:p w14:paraId="37B25BC5" w14:textId="77777777" w:rsidR="004E7875" w:rsidRDefault="004E78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6B5"/>
    <w:rsid w:val="001E56B5"/>
    <w:rsid w:val="0049002E"/>
    <w:rsid w:val="004E7875"/>
    <w:rsid w:val="0052335A"/>
    <w:rsid w:val="00660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A8574"/>
  <w15:docId w15:val="{017590AA-C77F-4C68-970F-18F316C0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F5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8B1"/>
  </w:style>
  <w:style w:type="paragraph" w:styleId="Footer">
    <w:name w:val="footer"/>
    <w:basedOn w:val="Normal"/>
    <w:link w:val="FooterChar"/>
    <w:uiPriority w:val="99"/>
    <w:unhideWhenUsed/>
    <w:rsid w:val="00CF5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8B1"/>
  </w:style>
  <w:style w:type="paragraph" w:styleId="BalloonText">
    <w:name w:val="Balloon Text"/>
    <w:basedOn w:val="Normal"/>
    <w:link w:val="BalloonTextChar"/>
    <w:uiPriority w:val="99"/>
    <w:semiHidden/>
    <w:unhideWhenUsed/>
    <w:rsid w:val="007766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632"/>
    <w:rPr>
      <w:rFonts w:ascii="Segoe UI" w:hAnsi="Segoe UI" w:cs="Segoe UI"/>
      <w:sz w:val="18"/>
      <w:szCs w:val="18"/>
    </w:rPr>
  </w:style>
  <w:style w:type="character" w:styleId="Hyperlink">
    <w:name w:val="Hyperlink"/>
    <w:basedOn w:val="DefaultParagraphFont"/>
    <w:uiPriority w:val="99"/>
    <w:unhideWhenUsed/>
    <w:rsid w:val="00130432"/>
    <w:rPr>
      <w:color w:val="0563C1" w:themeColor="hyperlink"/>
      <w:u w:val="single"/>
    </w:rPr>
  </w:style>
  <w:style w:type="paragraph" w:styleId="ListParagraph">
    <w:name w:val="List Paragraph"/>
    <w:basedOn w:val="Normal"/>
    <w:uiPriority w:val="34"/>
    <w:qFormat/>
    <w:rsid w:val="00153863"/>
    <w:pPr>
      <w:ind w:left="720"/>
      <w:contextualSpacing/>
    </w:pPr>
  </w:style>
  <w:style w:type="character" w:styleId="CommentReference">
    <w:name w:val="annotation reference"/>
    <w:basedOn w:val="DefaultParagraphFont"/>
    <w:uiPriority w:val="99"/>
    <w:semiHidden/>
    <w:unhideWhenUsed/>
    <w:rsid w:val="00FD6038"/>
    <w:rPr>
      <w:sz w:val="16"/>
      <w:szCs w:val="16"/>
    </w:rPr>
  </w:style>
  <w:style w:type="paragraph" w:styleId="CommentText">
    <w:name w:val="annotation text"/>
    <w:basedOn w:val="Normal"/>
    <w:link w:val="CommentTextChar"/>
    <w:uiPriority w:val="99"/>
    <w:semiHidden/>
    <w:unhideWhenUsed/>
    <w:rsid w:val="00FD6038"/>
    <w:pPr>
      <w:spacing w:line="240" w:lineRule="auto"/>
    </w:pPr>
    <w:rPr>
      <w:sz w:val="20"/>
      <w:szCs w:val="20"/>
    </w:rPr>
  </w:style>
  <w:style w:type="character" w:customStyle="1" w:styleId="CommentTextChar">
    <w:name w:val="Comment Text Char"/>
    <w:basedOn w:val="DefaultParagraphFont"/>
    <w:link w:val="CommentText"/>
    <w:uiPriority w:val="99"/>
    <w:semiHidden/>
    <w:rsid w:val="00FD6038"/>
    <w:rPr>
      <w:sz w:val="20"/>
      <w:szCs w:val="20"/>
    </w:rPr>
  </w:style>
  <w:style w:type="paragraph" w:styleId="CommentSubject">
    <w:name w:val="annotation subject"/>
    <w:basedOn w:val="CommentText"/>
    <w:next w:val="CommentText"/>
    <w:link w:val="CommentSubjectChar"/>
    <w:uiPriority w:val="99"/>
    <w:semiHidden/>
    <w:unhideWhenUsed/>
    <w:rsid w:val="00FD6038"/>
    <w:rPr>
      <w:b/>
      <w:bCs/>
    </w:rPr>
  </w:style>
  <w:style w:type="character" w:customStyle="1" w:styleId="CommentSubjectChar">
    <w:name w:val="Comment Subject Char"/>
    <w:basedOn w:val="CommentTextChar"/>
    <w:link w:val="CommentSubject"/>
    <w:uiPriority w:val="99"/>
    <w:semiHidden/>
    <w:rsid w:val="00FD6038"/>
    <w:rPr>
      <w:b/>
      <w:bCs/>
      <w:sz w:val="20"/>
      <w:szCs w:val="20"/>
    </w:rPr>
  </w:style>
  <w:style w:type="character" w:styleId="UnresolvedMention">
    <w:name w:val="Unresolved Mention"/>
    <w:basedOn w:val="DefaultParagraphFont"/>
    <w:uiPriority w:val="99"/>
    <w:semiHidden/>
    <w:unhideWhenUsed/>
    <w:rsid w:val="00C62B1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EOVPWgV9oCT+ydXSoFTvQ1mQYTQ==">AMUW2mUfxvCsDjo30DI1opjOxIzehuReXYXBjc4WCo6PYTlHvEPZEG63oP32rH06MPSN9hMbwooOs87xOgwvaWstirfvbHRXm8yPFhWUVXSAzEtNdUZOoQo=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Bincsik</dc:creator>
  <cp:lastModifiedBy>Faith Groesbeck</cp:lastModifiedBy>
  <cp:revision>2</cp:revision>
  <dcterms:created xsi:type="dcterms:W3CDTF">2023-06-09T13:38:00Z</dcterms:created>
  <dcterms:modified xsi:type="dcterms:W3CDTF">2023-06-09T13:38:00Z</dcterms:modified>
</cp:coreProperties>
</file>